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86" w:rsidRPr="00BF5986" w:rsidRDefault="00BF5986" w:rsidP="000A2D59">
      <w:pPr>
        <w:rPr>
          <w:rFonts w:ascii="Times New Roman" w:hAnsi="Times New Roman" w:cs="Times New Roman"/>
          <w:sz w:val="24"/>
        </w:rPr>
      </w:pPr>
      <w:r w:rsidRPr="00BF5986">
        <w:rPr>
          <w:rFonts w:ascii="Times New Roman" w:hAnsi="Times New Roman" w:cs="Times New Roman"/>
          <w:b/>
          <w:sz w:val="24"/>
        </w:rPr>
        <w:t>Title:</w:t>
      </w:r>
      <w:r w:rsidRPr="00BF5986">
        <w:rPr>
          <w:rFonts w:ascii="Times New Roman" w:hAnsi="Times New Roman" w:cs="Times New Roman"/>
          <w:sz w:val="24"/>
        </w:rPr>
        <w:t xml:space="preserve"> </w:t>
      </w:r>
      <w:r w:rsidR="009360B7">
        <w:rPr>
          <w:rFonts w:ascii="Times New Roman" w:hAnsi="Times New Roman" w:cs="Times New Roman"/>
          <w:sz w:val="24"/>
        </w:rPr>
        <w:t>ANTHROPOGENIC</w:t>
      </w:r>
      <w:r w:rsidR="009360B7" w:rsidRPr="00BF5986">
        <w:rPr>
          <w:rFonts w:ascii="Times New Roman" w:hAnsi="Times New Roman" w:cs="Times New Roman"/>
          <w:sz w:val="24"/>
        </w:rPr>
        <w:t xml:space="preserve"> ADAPTATION IN TOXIC WATERS: LESSONS FROM </w:t>
      </w:r>
      <w:r w:rsidR="009360B7">
        <w:rPr>
          <w:rFonts w:ascii="Times New Roman" w:hAnsi="Times New Roman" w:cs="Times New Roman"/>
          <w:sz w:val="24"/>
        </w:rPr>
        <w:t xml:space="preserve">KILLIFISH </w:t>
      </w:r>
      <w:r w:rsidR="00FD2E11">
        <w:rPr>
          <w:rFonts w:ascii="Times New Roman" w:hAnsi="Times New Roman" w:cs="Times New Roman"/>
          <w:sz w:val="24"/>
        </w:rPr>
        <w:t>(</w:t>
      </w:r>
      <w:proofErr w:type="spellStart"/>
      <w:r w:rsidR="002763E1">
        <w:rPr>
          <w:rFonts w:ascii="Times New Roman" w:hAnsi="Times New Roman" w:cs="Times New Roman"/>
          <w:i/>
          <w:sz w:val="24"/>
        </w:rPr>
        <w:t>Fundulus</w:t>
      </w:r>
      <w:proofErr w:type="spellEnd"/>
      <w:r w:rsidR="00FD2E11" w:rsidRPr="0043107A">
        <w:rPr>
          <w:rFonts w:ascii="Times New Roman" w:hAnsi="Times New Roman" w:cs="Times New Roman"/>
          <w:sz w:val="24"/>
        </w:rPr>
        <w:t>)</w:t>
      </w:r>
    </w:p>
    <w:p w:rsidR="00957B0A" w:rsidRDefault="00957B0A" w:rsidP="000A2D59">
      <w:pPr>
        <w:rPr>
          <w:rFonts w:ascii="Times New Roman" w:hAnsi="Times New Roman" w:cs="Times New Roman"/>
          <w:b/>
          <w:sz w:val="24"/>
        </w:rPr>
      </w:pPr>
    </w:p>
    <w:p w:rsidR="00BF5986" w:rsidRPr="00BF5986" w:rsidRDefault="00BF5986" w:rsidP="000A2D59">
      <w:pPr>
        <w:rPr>
          <w:rFonts w:ascii="Times New Roman" w:hAnsi="Times New Roman" w:cs="Times New Roman"/>
          <w:sz w:val="24"/>
        </w:rPr>
      </w:pPr>
      <w:r w:rsidRPr="00BF5986">
        <w:rPr>
          <w:rFonts w:ascii="Times New Roman" w:hAnsi="Times New Roman" w:cs="Times New Roman"/>
          <w:b/>
          <w:sz w:val="24"/>
        </w:rPr>
        <w:t>Authors</w:t>
      </w:r>
      <w:r w:rsidRPr="00BF5986">
        <w:rPr>
          <w:rFonts w:ascii="Times New Roman" w:hAnsi="Times New Roman" w:cs="Times New Roman"/>
          <w:sz w:val="24"/>
        </w:rPr>
        <w:t>: Elias M. Oziolor and Cole W. Matson</w:t>
      </w:r>
    </w:p>
    <w:p w:rsidR="00957B0A" w:rsidRDefault="00957B0A" w:rsidP="000A2D59">
      <w:pPr>
        <w:rPr>
          <w:rFonts w:ascii="Times New Roman" w:hAnsi="Times New Roman" w:cs="Times New Roman"/>
          <w:b/>
          <w:sz w:val="24"/>
        </w:rPr>
      </w:pPr>
    </w:p>
    <w:p w:rsidR="00351274" w:rsidRPr="00BF5986" w:rsidRDefault="00BF5986" w:rsidP="000A2D59">
      <w:pPr>
        <w:rPr>
          <w:rFonts w:ascii="Times New Roman" w:hAnsi="Times New Roman" w:cs="Times New Roman"/>
          <w:sz w:val="24"/>
        </w:rPr>
      </w:pPr>
      <w:r w:rsidRPr="00BF5986">
        <w:rPr>
          <w:rFonts w:ascii="Times New Roman" w:hAnsi="Times New Roman" w:cs="Times New Roman"/>
          <w:b/>
          <w:sz w:val="24"/>
        </w:rPr>
        <w:t>Abstract</w:t>
      </w:r>
      <w:r w:rsidRPr="00BF5986">
        <w:rPr>
          <w:rFonts w:ascii="Times New Roman" w:hAnsi="Times New Roman" w:cs="Times New Roman"/>
          <w:sz w:val="24"/>
        </w:rPr>
        <w:t>:</w:t>
      </w:r>
    </w:p>
    <w:p w:rsidR="00BF5986" w:rsidRPr="009A44B6" w:rsidRDefault="00BF5986" w:rsidP="000A2D59">
      <w:pPr>
        <w:ind w:firstLine="720"/>
        <w:rPr>
          <w:rFonts w:ascii="Times New Roman" w:hAnsi="Times New Roman" w:cs="Times New Roman"/>
          <w:sz w:val="24"/>
        </w:rPr>
      </w:pPr>
      <w:bookmarkStart w:id="0" w:name="_GoBack"/>
      <w:r w:rsidRPr="00BF5986">
        <w:rPr>
          <w:rFonts w:ascii="Times New Roman" w:hAnsi="Times New Roman" w:cs="Times New Roman"/>
          <w:sz w:val="24"/>
        </w:rPr>
        <w:t xml:space="preserve">The world is changing </w:t>
      </w:r>
      <w:r w:rsidR="00351274">
        <w:rPr>
          <w:rFonts w:ascii="Times New Roman" w:hAnsi="Times New Roman" w:cs="Times New Roman"/>
          <w:sz w:val="24"/>
        </w:rPr>
        <w:t>at a pace</w:t>
      </w:r>
      <w:r w:rsidRPr="00BF5986">
        <w:rPr>
          <w:rFonts w:ascii="Times New Roman" w:hAnsi="Times New Roman" w:cs="Times New Roman"/>
          <w:sz w:val="24"/>
        </w:rPr>
        <w:t xml:space="preserve"> that makes us </w:t>
      </w:r>
      <w:r w:rsidR="00351274">
        <w:rPr>
          <w:rFonts w:ascii="Times New Roman" w:hAnsi="Times New Roman" w:cs="Times New Roman"/>
          <w:sz w:val="24"/>
        </w:rPr>
        <w:t>reevaluate</w:t>
      </w:r>
      <w:r w:rsidR="00351274" w:rsidRPr="00BF5986">
        <w:rPr>
          <w:rFonts w:ascii="Times New Roman" w:hAnsi="Times New Roman" w:cs="Times New Roman"/>
          <w:sz w:val="24"/>
        </w:rPr>
        <w:t xml:space="preserve"> </w:t>
      </w:r>
      <w:r w:rsidRPr="00BF5986">
        <w:rPr>
          <w:rFonts w:ascii="Times New Roman" w:hAnsi="Times New Roman" w:cs="Times New Roman"/>
          <w:sz w:val="24"/>
        </w:rPr>
        <w:t xml:space="preserve">the capabilities of the evolutionary process. As industrial development continues to increase and as we </w:t>
      </w:r>
      <w:r w:rsidR="00351274">
        <w:rPr>
          <w:rFonts w:ascii="Times New Roman" w:hAnsi="Times New Roman" w:cs="Times New Roman"/>
          <w:sz w:val="24"/>
        </w:rPr>
        <w:t>improve analytical</w:t>
      </w:r>
      <w:r w:rsidRPr="00BF5986">
        <w:rPr>
          <w:rFonts w:ascii="Times New Roman" w:hAnsi="Times New Roman" w:cs="Times New Roman"/>
          <w:sz w:val="24"/>
        </w:rPr>
        <w:t xml:space="preserve"> environmental chemistry methods, we </w:t>
      </w:r>
      <w:r w:rsidR="00351274">
        <w:rPr>
          <w:rFonts w:ascii="Times New Roman" w:hAnsi="Times New Roman" w:cs="Times New Roman"/>
          <w:sz w:val="24"/>
        </w:rPr>
        <w:t xml:space="preserve">have </w:t>
      </w:r>
      <w:r w:rsidRPr="00BF5986">
        <w:rPr>
          <w:rFonts w:ascii="Times New Roman" w:hAnsi="Times New Roman" w:cs="Times New Roman"/>
          <w:sz w:val="24"/>
        </w:rPr>
        <w:t>observe</w:t>
      </w:r>
      <w:r w:rsidR="00351274">
        <w:rPr>
          <w:rFonts w:ascii="Times New Roman" w:hAnsi="Times New Roman" w:cs="Times New Roman"/>
          <w:sz w:val="24"/>
        </w:rPr>
        <w:t>d</w:t>
      </w:r>
      <w:r w:rsidRPr="00BF5986">
        <w:rPr>
          <w:rFonts w:ascii="Times New Roman" w:hAnsi="Times New Roman" w:cs="Times New Roman"/>
          <w:sz w:val="24"/>
        </w:rPr>
        <w:t xml:space="preserve"> a growing number of contaminated environments. </w:t>
      </w:r>
      <w:r w:rsidR="00351274" w:rsidRPr="00BF5986">
        <w:rPr>
          <w:rFonts w:ascii="Times New Roman" w:hAnsi="Times New Roman" w:cs="Times New Roman"/>
          <w:sz w:val="24"/>
        </w:rPr>
        <w:t>Th</w:t>
      </w:r>
      <w:r w:rsidR="00351274">
        <w:rPr>
          <w:rFonts w:ascii="Times New Roman" w:hAnsi="Times New Roman" w:cs="Times New Roman"/>
          <w:sz w:val="24"/>
        </w:rPr>
        <w:t>is</w:t>
      </w:r>
      <w:r w:rsidR="00351274" w:rsidRPr="00BF5986">
        <w:rPr>
          <w:rFonts w:ascii="Times New Roman" w:hAnsi="Times New Roman" w:cs="Times New Roman"/>
          <w:sz w:val="24"/>
        </w:rPr>
        <w:t xml:space="preserve"> </w:t>
      </w:r>
      <w:r w:rsidR="00351274">
        <w:rPr>
          <w:rFonts w:ascii="Times New Roman" w:hAnsi="Times New Roman" w:cs="Times New Roman"/>
          <w:sz w:val="24"/>
        </w:rPr>
        <w:t xml:space="preserve">increasing </w:t>
      </w:r>
      <w:r w:rsidRPr="00BF5986">
        <w:rPr>
          <w:rFonts w:ascii="Times New Roman" w:hAnsi="Times New Roman" w:cs="Times New Roman"/>
          <w:sz w:val="24"/>
        </w:rPr>
        <w:t xml:space="preserve">pressure </w:t>
      </w:r>
      <w:r w:rsidR="00351274">
        <w:rPr>
          <w:rFonts w:ascii="Times New Roman" w:hAnsi="Times New Roman" w:cs="Times New Roman"/>
          <w:sz w:val="24"/>
        </w:rPr>
        <w:t>from</w:t>
      </w:r>
      <w:r w:rsidR="00351274" w:rsidRPr="00BF5986">
        <w:rPr>
          <w:rFonts w:ascii="Times New Roman" w:hAnsi="Times New Roman" w:cs="Times New Roman"/>
          <w:sz w:val="24"/>
        </w:rPr>
        <w:t xml:space="preserve"> </w:t>
      </w:r>
      <w:r w:rsidR="00351274">
        <w:rPr>
          <w:rFonts w:ascii="Times New Roman" w:hAnsi="Times New Roman" w:cs="Times New Roman"/>
          <w:sz w:val="24"/>
        </w:rPr>
        <w:t>chronically released and</w:t>
      </w:r>
      <w:r w:rsidRPr="00BF5986">
        <w:rPr>
          <w:rFonts w:ascii="Times New Roman" w:hAnsi="Times New Roman" w:cs="Times New Roman"/>
          <w:sz w:val="24"/>
        </w:rPr>
        <w:t xml:space="preserve"> persistent contaminants has </w:t>
      </w:r>
      <w:r w:rsidR="00351274">
        <w:rPr>
          <w:rFonts w:ascii="Times New Roman" w:hAnsi="Times New Roman" w:cs="Times New Roman"/>
          <w:sz w:val="24"/>
        </w:rPr>
        <w:t>amplified the importance</w:t>
      </w:r>
      <w:r w:rsidRPr="00BF5986">
        <w:rPr>
          <w:rFonts w:ascii="Times New Roman" w:hAnsi="Times New Roman" w:cs="Times New Roman"/>
          <w:sz w:val="24"/>
        </w:rPr>
        <w:t xml:space="preserve"> of </w:t>
      </w:r>
      <w:r w:rsidR="00351274">
        <w:rPr>
          <w:rFonts w:ascii="Times New Roman" w:hAnsi="Times New Roman" w:cs="Times New Roman"/>
          <w:sz w:val="24"/>
        </w:rPr>
        <w:t>e</w:t>
      </w:r>
      <w:r w:rsidR="00351274" w:rsidRPr="00BF5986">
        <w:rPr>
          <w:rFonts w:ascii="Times New Roman" w:hAnsi="Times New Roman" w:cs="Times New Roman"/>
          <w:sz w:val="24"/>
        </w:rPr>
        <w:t xml:space="preserve">volutionary </w:t>
      </w:r>
      <w:r w:rsidRPr="00BF5986">
        <w:rPr>
          <w:rFonts w:ascii="Times New Roman" w:hAnsi="Times New Roman" w:cs="Times New Roman"/>
          <w:sz w:val="24"/>
        </w:rPr>
        <w:t xml:space="preserve">toxicology. In this chapter, we aim to convey the principles of this </w:t>
      </w:r>
      <w:r w:rsidR="00340BEC">
        <w:rPr>
          <w:rFonts w:ascii="Times New Roman" w:hAnsi="Times New Roman" w:cs="Times New Roman"/>
          <w:sz w:val="24"/>
        </w:rPr>
        <w:t>relatively</w:t>
      </w:r>
      <w:r w:rsidR="00340BEC" w:rsidRPr="00BF5986">
        <w:rPr>
          <w:rFonts w:ascii="Times New Roman" w:hAnsi="Times New Roman" w:cs="Times New Roman"/>
          <w:sz w:val="24"/>
        </w:rPr>
        <w:t xml:space="preserve"> </w:t>
      </w:r>
      <w:r w:rsidRPr="00BF5986">
        <w:rPr>
          <w:rFonts w:ascii="Times New Roman" w:hAnsi="Times New Roman" w:cs="Times New Roman"/>
          <w:sz w:val="24"/>
        </w:rPr>
        <w:t xml:space="preserve">young field </w:t>
      </w:r>
      <w:r w:rsidR="00340BEC">
        <w:rPr>
          <w:rFonts w:ascii="Times New Roman" w:hAnsi="Times New Roman" w:cs="Times New Roman"/>
          <w:sz w:val="24"/>
        </w:rPr>
        <w:t>through a review of evolutionary adaptation in Atlantic and Gulf killifish (</w:t>
      </w:r>
      <w:r w:rsidR="002763E1">
        <w:rPr>
          <w:rFonts w:ascii="Times New Roman" w:hAnsi="Times New Roman" w:cs="Times New Roman"/>
          <w:i/>
          <w:sz w:val="24"/>
        </w:rPr>
        <w:t>Fundulus</w:t>
      </w:r>
      <w:r w:rsidRPr="00BF5986">
        <w:rPr>
          <w:rFonts w:ascii="Times New Roman" w:hAnsi="Times New Roman" w:cs="Times New Roman"/>
          <w:sz w:val="24"/>
        </w:rPr>
        <w:t xml:space="preserve"> </w:t>
      </w:r>
      <w:r w:rsidR="00340BEC" w:rsidRPr="0043107A">
        <w:rPr>
          <w:rFonts w:ascii="Times New Roman" w:hAnsi="Times New Roman" w:cs="Times New Roman"/>
          <w:i/>
          <w:sz w:val="24"/>
        </w:rPr>
        <w:t>heteroclitus</w:t>
      </w:r>
      <w:r w:rsidR="00340BEC">
        <w:rPr>
          <w:rFonts w:ascii="Times New Roman" w:hAnsi="Times New Roman" w:cs="Times New Roman"/>
          <w:sz w:val="24"/>
        </w:rPr>
        <w:t xml:space="preserve">, and </w:t>
      </w:r>
      <w:r w:rsidR="00340BEC" w:rsidRPr="0043107A">
        <w:rPr>
          <w:rFonts w:ascii="Times New Roman" w:hAnsi="Times New Roman" w:cs="Times New Roman"/>
          <w:i/>
          <w:sz w:val="24"/>
        </w:rPr>
        <w:t>F. grandis</w:t>
      </w:r>
      <w:r w:rsidR="00340BEC">
        <w:rPr>
          <w:rFonts w:ascii="Times New Roman" w:hAnsi="Times New Roman" w:cs="Times New Roman"/>
          <w:sz w:val="24"/>
        </w:rPr>
        <w:t xml:space="preserve">). Killifish have been widely studied with regard to evolutionary toxicology and anthropogenic adaptation. </w:t>
      </w:r>
      <w:r w:rsidR="001B29FF">
        <w:rPr>
          <w:rFonts w:ascii="Times New Roman" w:hAnsi="Times New Roman" w:cs="Times New Roman"/>
          <w:sz w:val="24"/>
        </w:rPr>
        <w:t xml:space="preserve">In the past 20 years, researchers have identified multiple populations of both </w:t>
      </w:r>
      <w:r w:rsidR="00340BEC">
        <w:rPr>
          <w:rFonts w:ascii="Times New Roman" w:hAnsi="Times New Roman" w:cs="Times New Roman"/>
          <w:i/>
          <w:sz w:val="24"/>
        </w:rPr>
        <w:t xml:space="preserve">F. </w:t>
      </w:r>
      <w:r w:rsidR="001B29FF">
        <w:rPr>
          <w:rFonts w:ascii="Times New Roman" w:hAnsi="Times New Roman" w:cs="Times New Roman"/>
          <w:i/>
          <w:sz w:val="24"/>
        </w:rPr>
        <w:t>heteroclitus</w:t>
      </w:r>
      <w:r w:rsidR="001B29FF">
        <w:rPr>
          <w:rFonts w:ascii="Times New Roman" w:hAnsi="Times New Roman" w:cs="Times New Roman"/>
          <w:sz w:val="24"/>
        </w:rPr>
        <w:t xml:space="preserve"> and </w:t>
      </w:r>
      <w:r w:rsidR="00340BEC">
        <w:rPr>
          <w:rFonts w:ascii="Times New Roman" w:hAnsi="Times New Roman" w:cs="Times New Roman"/>
          <w:i/>
          <w:sz w:val="24"/>
        </w:rPr>
        <w:t xml:space="preserve">F. </w:t>
      </w:r>
      <w:r w:rsidR="001B29FF">
        <w:rPr>
          <w:rFonts w:ascii="Times New Roman" w:hAnsi="Times New Roman" w:cs="Times New Roman"/>
          <w:i/>
          <w:sz w:val="24"/>
        </w:rPr>
        <w:t>grandis</w:t>
      </w:r>
      <w:r w:rsidR="001B29FF">
        <w:rPr>
          <w:rFonts w:ascii="Times New Roman" w:hAnsi="Times New Roman" w:cs="Times New Roman"/>
          <w:sz w:val="24"/>
        </w:rPr>
        <w:t>, which have adapted to resist high levels of various classes of industrial contaminants</w:t>
      </w:r>
      <w:r w:rsidR="00340BEC">
        <w:rPr>
          <w:rFonts w:ascii="Times New Roman" w:hAnsi="Times New Roman" w:cs="Times New Roman"/>
          <w:sz w:val="24"/>
        </w:rPr>
        <w:t xml:space="preserve">, including </w:t>
      </w:r>
      <w:r w:rsidR="001B29FF">
        <w:rPr>
          <w:rFonts w:ascii="Times New Roman" w:hAnsi="Times New Roman" w:cs="Times New Roman"/>
          <w:sz w:val="24"/>
        </w:rPr>
        <w:t>polychlorinated biphenyls</w:t>
      </w:r>
      <w:r w:rsidR="00860B63">
        <w:rPr>
          <w:rFonts w:ascii="Times New Roman" w:hAnsi="Times New Roman" w:cs="Times New Roman"/>
          <w:sz w:val="24"/>
        </w:rPr>
        <w:t xml:space="preserve"> (PCBs)</w:t>
      </w:r>
      <w:r w:rsidR="001B29FF">
        <w:rPr>
          <w:rFonts w:ascii="Times New Roman" w:hAnsi="Times New Roman" w:cs="Times New Roman"/>
          <w:sz w:val="24"/>
        </w:rPr>
        <w:t>, polycyclic aromatic hydrocarbons</w:t>
      </w:r>
      <w:r w:rsidR="00860B63">
        <w:rPr>
          <w:rFonts w:ascii="Times New Roman" w:hAnsi="Times New Roman" w:cs="Times New Roman"/>
          <w:sz w:val="24"/>
        </w:rPr>
        <w:t xml:space="preserve"> (PAHs)</w:t>
      </w:r>
      <w:r w:rsidR="001B29FF">
        <w:rPr>
          <w:rFonts w:ascii="Times New Roman" w:hAnsi="Times New Roman" w:cs="Times New Roman"/>
          <w:sz w:val="24"/>
        </w:rPr>
        <w:t xml:space="preserve">, </w:t>
      </w:r>
      <w:r w:rsidR="00340BEC">
        <w:rPr>
          <w:rFonts w:ascii="Times New Roman" w:hAnsi="Times New Roman" w:cs="Times New Roman"/>
          <w:sz w:val="24"/>
        </w:rPr>
        <w:t xml:space="preserve">and </w:t>
      </w:r>
      <w:r w:rsidR="00860B63">
        <w:rPr>
          <w:rFonts w:ascii="Times New Roman" w:hAnsi="Times New Roman" w:cs="Times New Roman"/>
          <w:sz w:val="24"/>
        </w:rPr>
        <w:t xml:space="preserve">polychlorinated </w:t>
      </w:r>
      <w:proofErr w:type="spellStart"/>
      <w:r w:rsidR="00860B63">
        <w:rPr>
          <w:rFonts w:ascii="Times New Roman" w:hAnsi="Times New Roman" w:cs="Times New Roman"/>
          <w:sz w:val="24"/>
        </w:rPr>
        <w:t>dibenzo</w:t>
      </w:r>
      <w:proofErr w:type="spellEnd"/>
      <w:r w:rsidR="00860B63">
        <w:rPr>
          <w:rFonts w:ascii="Times New Roman" w:hAnsi="Times New Roman" w:cs="Times New Roman"/>
          <w:sz w:val="24"/>
        </w:rPr>
        <w:t>-</w:t>
      </w:r>
      <w:r w:rsidR="00860B63" w:rsidRPr="00860B63">
        <w:rPr>
          <w:rFonts w:ascii="Times New Roman" w:hAnsi="Times New Roman" w:cs="Times New Roman"/>
          <w:i/>
          <w:sz w:val="24"/>
        </w:rPr>
        <w:t>p</w:t>
      </w:r>
      <w:r w:rsidR="00860B63">
        <w:rPr>
          <w:rFonts w:ascii="Times New Roman" w:hAnsi="Times New Roman" w:cs="Times New Roman"/>
          <w:sz w:val="24"/>
        </w:rPr>
        <w:t>-</w:t>
      </w:r>
      <w:r w:rsidR="001B29FF">
        <w:rPr>
          <w:rFonts w:ascii="Times New Roman" w:hAnsi="Times New Roman" w:cs="Times New Roman"/>
          <w:sz w:val="24"/>
        </w:rPr>
        <w:t>dioxins and furans</w:t>
      </w:r>
      <w:r w:rsidR="00860B6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0B63">
        <w:rPr>
          <w:rFonts w:ascii="Times New Roman" w:hAnsi="Times New Roman" w:cs="Times New Roman"/>
          <w:sz w:val="24"/>
        </w:rPr>
        <w:t>PCDD</w:t>
      </w:r>
      <w:proofErr w:type="spellEnd"/>
      <w:r w:rsidR="00860B63">
        <w:rPr>
          <w:rFonts w:ascii="Times New Roman" w:hAnsi="Times New Roman" w:cs="Times New Roman"/>
          <w:sz w:val="24"/>
        </w:rPr>
        <w:t>/Fs)</w:t>
      </w:r>
      <w:r w:rsidR="001B29FF">
        <w:rPr>
          <w:rFonts w:ascii="Times New Roman" w:hAnsi="Times New Roman" w:cs="Times New Roman"/>
          <w:sz w:val="24"/>
        </w:rPr>
        <w:t xml:space="preserve">. </w:t>
      </w:r>
      <w:r w:rsidR="00157D49">
        <w:rPr>
          <w:rFonts w:ascii="Times New Roman" w:hAnsi="Times New Roman" w:cs="Times New Roman"/>
          <w:sz w:val="24"/>
        </w:rPr>
        <w:t>Heritability of resistance has been confirmed</w:t>
      </w:r>
      <w:r w:rsidR="008776A4">
        <w:rPr>
          <w:rFonts w:ascii="Times New Roman" w:hAnsi="Times New Roman" w:cs="Times New Roman"/>
          <w:sz w:val="24"/>
        </w:rPr>
        <w:t xml:space="preserve">, with offspring showing similar capacity </w:t>
      </w:r>
      <w:r w:rsidR="00467507">
        <w:rPr>
          <w:rFonts w:ascii="Times New Roman" w:hAnsi="Times New Roman" w:cs="Times New Roman"/>
          <w:sz w:val="24"/>
        </w:rPr>
        <w:t xml:space="preserve">to resist the </w:t>
      </w:r>
      <w:r w:rsidR="008776A4">
        <w:rPr>
          <w:rFonts w:ascii="Times New Roman" w:hAnsi="Times New Roman" w:cs="Times New Roman"/>
          <w:sz w:val="24"/>
        </w:rPr>
        <w:t xml:space="preserve">cardiovascular teratogenesis associated with </w:t>
      </w:r>
      <w:r w:rsidR="00FD1AD4">
        <w:rPr>
          <w:rFonts w:ascii="Times New Roman" w:hAnsi="Times New Roman" w:cs="Times New Roman"/>
          <w:sz w:val="24"/>
        </w:rPr>
        <w:t>early</w:t>
      </w:r>
      <w:r w:rsidR="008776A4">
        <w:rPr>
          <w:rFonts w:ascii="Times New Roman" w:hAnsi="Times New Roman" w:cs="Times New Roman"/>
          <w:sz w:val="24"/>
        </w:rPr>
        <w:t xml:space="preserve"> life stage</w:t>
      </w:r>
      <w:r w:rsidR="00FD1AD4">
        <w:rPr>
          <w:rFonts w:ascii="Times New Roman" w:hAnsi="Times New Roman" w:cs="Times New Roman"/>
          <w:sz w:val="24"/>
        </w:rPr>
        <w:t xml:space="preserve"> ex</w:t>
      </w:r>
      <w:r w:rsidR="00F36900">
        <w:rPr>
          <w:rFonts w:ascii="Times New Roman" w:hAnsi="Times New Roman" w:cs="Times New Roman"/>
          <w:sz w:val="24"/>
        </w:rPr>
        <w:t>posure</w:t>
      </w:r>
      <w:r w:rsidR="008776A4">
        <w:rPr>
          <w:rFonts w:ascii="Times New Roman" w:hAnsi="Times New Roman" w:cs="Times New Roman"/>
          <w:sz w:val="24"/>
        </w:rPr>
        <w:t>s</w:t>
      </w:r>
      <w:r w:rsidR="00F36900">
        <w:rPr>
          <w:rFonts w:ascii="Times New Roman" w:hAnsi="Times New Roman" w:cs="Times New Roman"/>
          <w:sz w:val="24"/>
        </w:rPr>
        <w:t xml:space="preserve"> to </w:t>
      </w:r>
      <w:r w:rsidR="008776A4">
        <w:rPr>
          <w:rFonts w:ascii="Times New Roman" w:hAnsi="Times New Roman" w:cs="Times New Roman"/>
          <w:sz w:val="24"/>
        </w:rPr>
        <w:t>dioxin-like compounds (DLCs)</w:t>
      </w:r>
      <w:r w:rsidR="00F36900">
        <w:rPr>
          <w:rFonts w:ascii="Times New Roman" w:hAnsi="Times New Roman" w:cs="Times New Roman"/>
          <w:sz w:val="24"/>
        </w:rPr>
        <w:t>.</w:t>
      </w:r>
      <w:r w:rsidR="00C441A0">
        <w:rPr>
          <w:rFonts w:ascii="Times New Roman" w:hAnsi="Times New Roman" w:cs="Times New Roman"/>
          <w:sz w:val="24"/>
        </w:rPr>
        <w:t xml:space="preserve"> As more populations have been discovered and studied, different aspects of the acquired resistance </w:t>
      </w:r>
      <w:r w:rsidR="008776A4">
        <w:rPr>
          <w:rFonts w:ascii="Times New Roman" w:hAnsi="Times New Roman" w:cs="Times New Roman"/>
          <w:sz w:val="24"/>
        </w:rPr>
        <w:t xml:space="preserve">have been revealed, but also </w:t>
      </w:r>
      <w:r w:rsidR="00C441A0">
        <w:rPr>
          <w:rFonts w:ascii="Times New Roman" w:hAnsi="Times New Roman" w:cs="Times New Roman"/>
          <w:sz w:val="24"/>
        </w:rPr>
        <w:t xml:space="preserve">unique </w:t>
      </w:r>
      <w:r w:rsidR="008776A4">
        <w:rPr>
          <w:rFonts w:ascii="Times New Roman" w:hAnsi="Times New Roman" w:cs="Times New Roman"/>
          <w:sz w:val="24"/>
        </w:rPr>
        <w:t xml:space="preserve">attributes </w:t>
      </w:r>
      <w:r w:rsidR="00C441A0">
        <w:rPr>
          <w:rFonts w:ascii="Times New Roman" w:hAnsi="Times New Roman" w:cs="Times New Roman"/>
          <w:sz w:val="24"/>
        </w:rPr>
        <w:t xml:space="preserve">of </w:t>
      </w:r>
      <w:r w:rsidR="008776A4">
        <w:rPr>
          <w:rFonts w:ascii="Times New Roman" w:hAnsi="Times New Roman" w:cs="Times New Roman"/>
          <w:sz w:val="24"/>
        </w:rPr>
        <w:t xml:space="preserve">the independently adapted </w:t>
      </w:r>
      <w:r w:rsidR="00C441A0">
        <w:rPr>
          <w:rFonts w:ascii="Times New Roman" w:hAnsi="Times New Roman" w:cs="Times New Roman"/>
          <w:sz w:val="24"/>
        </w:rPr>
        <w:t>population</w:t>
      </w:r>
      <w:r w:rsidR="008776A4">
        <w:rPr>
          <w:rFonts w:ascii="Times New Roman" w:hAnsi="Times New Roman" w:cs="Times New Roman"/>
          <w:sz w:val="24"/>
        </w:rPr>
        <w:t>s have been</w:t>
      </w:r>
      <w:r w:rsidR="00C441A0">
        <w:rPr>
          <w:rFonts w:ascii="Times New Roman" w:hAnsi="Times New Roman" w:cs="Times New Roman"/>
          <w:sz w:val="24"/>
        </w:rPr>
        <w:t xml:space="preserve"> identified.</w:t>
      </w:r>
      <w:r w:rsidR="00860B63">
        <w:rPr>
          <w:rFonts w:ascii="Times New Roman" w:hAnsi="Times New Roman" w:cs="Times New Roman"/>
          <w:sz w:val="24"/>
        </w:rPr>
        <w:t xml:space="preserve"> Populations adapted </w:t>
      </w:r>
      <w:r w:rsidR="008776A4">
        <w:rPr>
          <w:rFonts w:ascii="Times New Roman" w:hAnsi="Times New Roman" w:cs="Times New Roman"/>
          <w:sz w:val="24"/>
        </w:rPr>
        <w:t xml:space="preserve">to </w:t>
      </w:r>
      <w:r w:rsidR="00860B63">
        <w:rPr>
          <w:rFonts w:ascii="Times New Roman" w:hAnsi="Times New Roman" w:cs="Times New Roman"/>
          <w:sz w:val="24"/>
        </w:rPr>
        <w:t>PAH</w:t>
      </w:r>
      <w:r w:rsidR="008776A4">
        <w:rPr>
          <w:rFonts w:ascii="Times New Roman" w:hAnsi="Times New Roman" w:cs="Times New Roman"/>
          <w:sz w:val="24"/>
        </w:rPr>
        <w:t>s</w:t>
      </w:r>
      <w:r w:rsidR="00860B63">
        <w:rPr>
          <w:rFonts w:ascii="Times New Roman" w:hAnsi="Times New Roman" w:cs="Times New Roman"/>
          <w:sz w:val="24"/>
        </w:rPr>
        <w:t xml:space="preserve"> </w:t>
      </w:r>
      <w:r w:rsidR="000A2D59">
        <w:rPr>
          <w:rFonts w:ascii="Times New Roman" w:hAnsi="Times New Roman" w:cs="Times New Roman"/>
          <w:sz w:val="24"/>
        </w:rPr>
        <w:t xml:space="preserve">exhibit high resistance to many </w:t>
      </w:r>
      <w:r w:rsidR="00860B63">
        <w:rPr>
          <w:rFonts w:ascii="Times New Roman" w:hAnsi="Times New Roman" w:cs="Times New Roman"/>
          <w:sz w:val="24"/>
        </w:rPr>
        <w:t xml:space="preserve">classes of contaminants, while </w:t>
      </w:r>
      <w:r w:rsidR="008776A4">
        <w:rPr>
          <w:rFonts w:ascii="Times New Roman" w:hAnsi="Times New Roman" w:cs="Times New Roman"/>
          <w:sz w:val="24"/>
        </w:rPr>
        <w:t xml:space="preserve">populations </w:t>
      </w:r>
      <w:r w:rsidR="00860B63">
        <w:rPr>
          <w:rFonts w:ascii="Times New Roman" w:hAnsi="Times New Roman" w:cs="Times New Roman"/>
          <w:sz w:val="24"/>
        </w:rPr>
        <w:t xml:space="preserve">adapted to PCB contamination, are only </w:t>
      </w:r>
      <w:r w:rsidR="008776A4">
        <w:rPr>
          <w:rFonts w:ascii="Times New Roman" w:hAnsi="Times New Roman" w:cs="Times New Roman"/>
          <w:sz w:val="24"/>
        </w:rPr>
        <w:t xml:space="preserve">partially </w:t>
      </w:r>
      <w:r w:rsidR="00860B63">
        <w:rPr>
          <w:rFonts w:ascii="Times New Roman" w:hAnsi="Times New Roman" w:cs="Times New Roman"/>
          <w:sz w:val="24"/>
        </w:rPr>
        <w:t>resistant to PAHs.</w:t>
      </w:r>
      <w:r w:rsidR="00696151">
        <w:rPr>
          <w:rFonts w:ascii="Times New Roman" w:hAnsi="Times New Roman" w:cs="Times New Roman"/>
          <w:sz w:val="24"/>
        </w:rPr>
        <w:t xml:space="preserve"> PAH adapted populations of </w:t>
      </w:r>
      <w:r w:rsidR="00696151">
        <w:rPr>
          <w:rFonts w:ascii="Times New Roman" w:hAnsi="Times New Roman" w:cs="Times New Roman"/>
          <w:i/>
          <w:sz w:val="24"/>
        </w:rPr>
        <w:t>F. heteroclitus</w:t>
      </w:r>
      <w:r w:rsidR="00696151">
        <w:rPr>
          <w:rFonts w:ascii="Times New Roman" w:hAnsi="Times New Roman" w:cs="Times New Roman"/>
          <w:sz w:val="24"/>
        </w:rPr>
        <w:t xml:space="preserve"> and PCB adapted populations of </w:t>
      </w:r>
      <w:r w:rsidR="00696151">
        <w:rPr>
          <w:rFonts w:ascii="Times New Roman" w:hAnsi="Times New Roman" w:cs="Times New Roman"/>
          <w:i/>
          <w:sz w:val="24"/>
        </w:rPr>
        <w:t>F. grandis</w:t>
      </w:r>
      <w:r w:rsidR="00696151">
        <w:rPr>
          <w:rFonts w:ascii="Times New Roman" w:hAnsi="Times New Roman" w:cs="Times New Roman"/>
          <w:sz w:val="24"/>
        </w:rPr>
        <w:t xml:space="preserve"> are more tolerant to oxidative stress, while PCB adapted populations of </w:t>
      </w:r>
      <w:r w:rsidR="00696151">
        <w:rPr>
          <w:rFonts w:ascii="Times New Roman" w:hAnsi="Times New Roman" w:cs="Times New Roman"/>
          <w:i/>
          <w:sz w:val="24"/>
        </w:rPr>
        <w:t>F. heteroclitus</w:t>
      </w:r>
      <w:r w:rsidR="00696151">
        <w:rPr>
          <w:rFonts w:ascii="Times New Roman" w:hAnsi="Times New Roman" w:cs="Times New Roman"/>
          <w:sz w:val="24"/>
        </w:rPr>
        <w:t xml:space="preserve"> are more sensitive.</w:t>
      </w:r>
      <w:r w:rsidR="000E0CCE">
        <w:rPr>
          <w:rFonts w:ascii="Times New Roman" w:hAnsi="Times New Roman" w:cs="Times New Roman"/>
          <w:sz w:val="24"/>
        </w:rPr>
        <w:t xml:space="preserve"> Even proximal adapted populations in </w:t>
      </w:r>
      <w:r w:rsidR="000E0CCE">
        <w:rPr>
          <w:rFonts w:ascii="Times New Roman" w:hAnsi="Times New Roman" w:cs="Times New Roman"/>
          <w:i/>
          <w:sz w:val="24"/>
        </w:rPr>
        <w:t>F. grandis</w:t>
      </w:r>
      <w:r w:rsidR="000E0CCE">
        <w:rPr>
          <w:rFonts w:ascii="Times New Roman" w:hAnsi="Times New Roman" w:cs="Times New Roman"/>
          <w:sz w:val="24"/>
        </w:rPr>
        <w:t xml:space="preserve"> differ in their levels of cross-resistance to pesticides.</w:t>
      </w:r>
      <w:r w:rsidR="002763E1">
        <w:rPr>
          <w:rFonts w:ascii="Times New Roman" w:hAnsi="Times New Roman" w:cs="Times New Roman"/>
          <w:sz w:val="24"/>
        </w:rPr>
        <w:t xml:space="preserve"> These are</w:t>
      </w:r>
      <w:r w:rsidR="00CF09E4">
        <w:rPr>
          <w:rFonts w:ascii="Times New Roman" w:hAnsi="Times New Roman" w:cs="Times New Roman"/>
          <w:sz w:val="24"/>
        </w:rPr>
        <w:t xml:space="preserve"> only some of the ways in which populations of </w:t>
      </w:r>
      <w:r w:rsidR="00CF09E4">
        <w:rPr>
          <w:rFonts w:ascii="Times New Roman" w:hAnsi="Times New Roman" w:cs="Times New Roman"/>
          <w:i/>
          <w:sz w:val="24"/>
        </w:rPr>
        <w:t>Fundulus</w:t>
      </w:r>
      <w:r w:rsidR="00CF09E4">
        <w:rPr>
          <w:rFonts w:ascii="Times New Roman" w:hAnsi="Times New Roman" w:cs="Times New Roman"/>
          <w:sz w:val="24"/>
        </w:rPr>
        <w:t xml:space="preserve"> with phenotypically similar </w:t>
      </w:r>
      <w:r w:rsidR="0036027F">
        <w:rPr>
          <w:rFonts w:ascii="Times New Roman" w:hAnsi="Times New Roman" w:cs="Times New Roman"/>
          <w:sz w:val="24"/>
        </w:rPr>
        <w:t xml:space="preserve">genetic </w:t>
      </w:r>
      <w:r w:rsidR="00CF09E4">
        <w:rPr>
          <w:rFonts w:ascii="Times New Roman" w:hAnsi="Times New Roman" w:cs="Times New Roman"/>
          <w:sz w:val="24"/>
        </w:rPr>
        <w:t>adaptations, create a much more</w:t>
      </w:r>
      <w:r w:rsidR="0036027F">
        <w:rPr>
          <w:rFonts w:ascii="Times New Roman" w:hAnsi="Times New Roman" w:cs="Times New Roman"/>
          <w:sz w:val="24"/>
        </w:rPr>
        <w:t xml:space="preserve"> varied and intricate story to be explored in evolutionary toxicology.</w:t>
      </w:r>
      <w:r w:rsidR="009A44B6">
        <w:rPr>
          <w:rFonts w:ascii="Times New Roman" w:hAnsi="Times New Roman" w:cs="Times New Roman"/>
          <w:sz w:val="24"/>
        </w:rPr>
        <w:t xml:space="preserve"> Here we summarize </w:t>
      </w:r>
      <w:r w:rsidR="008776A4">
        <w:rPr>
          <w:rFonts w:ascii="Times New Roman" w:hAnsi="Times New Roman" w:cs="Times New Roman"/>
          <w:sz w:val="24"/>
        </w:rPr>
        <w:t>the field of evolutionary toxicology through a case study of anthropogenic adaptation</w:t>
      </w:r>
      <w:r w:rsidR="009A44B6">
        <w:rPr>
          <w:rFonts w:ascii="Times New Roman" w:hAnsi="Times New Roman" w:cs="Times New Roman"/>
          <w:sz w:val="24"/>
        </w:rPr>
        <w:t xml:space="preserve"> in </w:t>
      </w:r>
      <w:r w:rsidR="009A44B6">
        <w:rPr>
          <w:rFonts w:ascii="Times New Roman" w:hAnsi="Times New Roman" w:cs="Times New Roman"/>
          <w:i/>
          <w:sz w:val="24"/>
        </w:rPr>
        <w:t>Fundulus</w:t>
      </w:r>
      <w:r w:rsidR="002111EA">
        <w:rPr>
          <w:rFonts w:ascii="Times New Roman" w:hAnsi="Times New Roman" w:cs="Times New Roman"/>
          <w:sz w:val="24"/>
        </w:rPr>
        <w:t xml:space="preserve">, </w:t>
      </w:r>
      <w:r w:rsidR="008776A4">
        <w:rPr>
          <w:rFonts w:ascii="Times New Roman" w:hAnsi="Times New Roman" w:cs="Times New Roman"/>
          <w:sz w:val="24"/>
        </w:rPr>
        <w:t>i</w:t>
      </w:r>
      <w:r w:rsidR="00FD2E11">
        <w:rPr>
          <w:rFonts w:ascii="Times New Roman" w:hAnsi="Times New Roman" w:cs="Times New Roman"/>
          <w:sz w:val="24"/>
        </w:rPr>
        <w:t xml:space="preserve">ncluding its </w:t>
      </w:r>
      <w:r w:rsidR="009D7ECA">
        <w:rPr>
          <w:rFonts w:ascii="Times New Roman" w:hAnsi="Times New Roman" w:cs="Times New Roman"/>
          <w:sz w:val="24"/>
        </w:rPr>
        <w:t>environmental and evolutionary relevance</w:t>
      </w:r>
      <w:r w:rsidR="002111EA">
        <w:rPr>
          <w:rFonts w:ascii="Times New Roman" w:hAnsi="Times New Roman" w:cs="Times New Roman"/>
          <w:sz w:val="24"/>
        </w:rPr>
        <w:t>.</w:t>
      </w:r>
      <w:bookmarkEnd w:id="0"/>
    </w:p>
    <w:sectPr w:rsidR="00BF5986" w:rsidRPr="009A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6C"/>
    <w:rsid w:val="00094862"/>
    <w:rsid w:val="000A2D59"/>
    <w:rsid w:val="000E0CCE"/>
    <w:rsid w:val="00157D49"/>
    <w:rsid w:val="001B29FF"/>
    <w:rsid w:val="002111EA"/>
    <w:rsid w:val="002763E1"/>
    <w:rsid w:val="00340BEC"/>
    <w:rsid w:val="00351274"/>
    <w:rsid w:val="0036027F"/>
    <w:rsid w:val="00397871"/>
    <w:rsid w:val="0043107A"/>
    <w:rsid w:val="00467507"/>
    <w:rsid w:val="0060321E"/>
    <w:rsid w:val="00645B48"/>
    <w:rsid w:val="00696151"/>
    <w:rsid w:val="00860B63"/>
    <w:rsid w:val="008776A4"/>
    <w:rsid w:val="009360B7"/>
    <w:rsid w:val="00957B0A"/>
    <w:rsid w:val="009A44B6"/>
    <w:rsid w:val="009D7ECA"/>
    <w:rsid w:val="00B84BF8"/>
    <w:rsid w:val="00BF5986"/>
    <w:rsid w:val="00C441A0"/>
    <w:rsid w:val="00C769DA"/>
    <w:rsid w:val="00CF09E4"/>
    <w:rsid w:val="00DB076C"/>
    <w:rsid w:val="00F36900"/>
    <w:rsid w:val="00FD1AD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68FB12-27D8-4C4C-87A4-00A601D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2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Oziolor</dc:creator>
  <cp:keywords/>
  <dc:description/>
  <cp:lastModifiedBy>Rojas, Maria</cp:lastModifiedBy>
  <cp:revision>8</cp:revision>
  <cp:lastPrinted>2016-06-03T20:13:00Z</cp:lastPrinted>
  <dcterms:created xsi:type="dcterms:W3CDTF">2016-05-26T22:07:00Z</dcterms:created>
  <dcterms:modified xsi:type="dcterms:W3CDTF">2016-06-03T20:31:00Z</dcterms:modified>
</cp:coreProperties>
</file>